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F4CCF" w14:textId="77777777" w:rsidR="0095008D" w:rsidRDefault="009B1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p w14:paraId="2C627C50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</w:p>
    <w:tbl>
      <w:tblPr>
        <w:tblStyle w:val="a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008D" w14:paraId="44A0E575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7DE1B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tbl>
            <w:tblPr>
              <w:tblStyle w:val="ab"/>
              <w:tblW w:w="8846" w:type="dxa"/>
              <w:tblInd w:w="0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46"/>
            </w:tblGrid>
            <w:tr w:rsidR="0095008D" w14:paraId="44D26057" w14:textId="77777777">
              <w:trPr>
                <w:trHeight w:val="1235"/>
              </w:trPr>
              <w:tc>
                <w:tcPr>
                  <w:tcW w:w="8846" w:type="dxa"/>
                </w:tcPr>
                <w:p w14:paraId="352091DE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jc w:val="center"/>
                    <w:rPr>
                      <w:b/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>KARTA PRZEDMIOTU</w:t>
                  </w:r>
                </w:p>
                <w:p w14:paraId="3D88C63E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Nazwa w języku polskim: Diagnostyka ergonomiczna i projektowanie stanowisk pracy </w:t>
                  </w:r>
                </w:p>
                <w:p w14:paraId="432A1523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Nazwa w języku angielskim: 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proofErr w:type="spellStart"/>
                  <w:r>
                    <w:rPr>
                      <w:b/>
                      <w:color w:val="000000"/>
                      <w:sz w:val="23"/>
                      <w:szCs w:val="23"/>
                    </w:rPr>
                    <w:t>Ergonomic</w:t>
                  </w:r>
                  <w:proofErr w:type="spellEnd"/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  <w:sz w:val="23"/>
                      <w:szCs w:val="23"/>
                    </w:rPr>
                    <w:t>diagnosis</w:t>
                  </w:r>
                  <w:proofErr w:type="spellEnd"/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 and design of </w:t>
                  </w:r>
                  <w:proofErr w:type="spellStart"/>
                  <w:r>
                    <w:rPr>
                      <w:b/>
                      <w:sz w:val="23"/>
                      <w:szCs w:val="23"/>
                    </w:rPr>
                    <w:t>workstations</w:t>
                  </w:r>
                  <w:proofErr w:type="spellEnd"/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  <w:p w14:paraId="4079A6AC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bookmarkStart w:id="0" w:name="_heading=h.gjdgxs" w:colFirst="0" w:colLast="0"/>
                  <w:bookmarkEnd w:id="0"/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Kierunek studiów: 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  <w:t xml:space="preserve">                         Inżynieria </w:t>
                  </w:r>
                  <w:r>
                    <w:rPr>
                      <w:b/>
                      <w:sz w:val="23"/>
                      <w:szCs w:val="23"/>
                    </w:rPr>
                    <w:t>z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arządzania </w:t>
                  </w:r>
                </w:p>
                <w:p w14:paraId="15FBEEDA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>Specjalność:</w:t>
                  </w:r>
                </w:p>
                <w:p w14:paraId="7D06D6EA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Stopień studiów i forma: 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  <w:t xml:space="preserve">I stopień, stacjonarna </w:t>
                  </w:r>
                </w:p>
                <w:p w14:paraId="0A6FD848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Rodzaj przedmiotu: 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  <w:t xml:space="preserve">wybieralny </w:t>
                  </w:r>
                </w:p>
                <w:p w14:paraId="7FC8ECA3" w14:textId="0F9FEAEA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Kod przedmiotu: 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 w:rsidR="00E44FCE" w:rsidRPr="00E44FCE">
                    <w:rPr>
                      <w:b/>
                      <w:color w:val="000000"/>
                      <w:sz w:val="23"/>
                      <w:szCs w:val="23"/>
                    </w:rPr>
                    <w:t>W08IZZ-SI00</w:t>
                  </w:r>
                  <w:r w:rsidR="006B71DC">
                    <w:rPr>
                      <w:b/>
                      <w:color w:val="000000"/>
                      <w:sz w:val="23"/>
                      <w:szCs w:val="23"/>
                    </w:rPr>
                    <w:t>90P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 </w:t>
                  </w:r>
                </w:p>
                <w:p w14:paraId="5A2B290B" w14:textId="77777777" w:rsidR="0095008D" w:rsidRDefault="009B148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ind w:left="0" w:hanging="2"/>
                    <w:rPr>
                      <w:color w:val="000000"/>
                      <w:sz w:val="23"/>
                      <w:szCs w:val="23"/>
                    </w:rPr>
                  </w:pPr>
                  <w:r>
                    <w:rPr>
                      <w:b/>
                      <w:color w:val="000000"/>
                      <w:sz w:val="23"/>
                      <w:szCs w:val="23"/>
                    </w:rPr>
                    <w:t xml:space="preserve">Grupa kursów: </w:t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</w:r>
                  <w:r>
                    <w:rPr>
                      <w:b/>
                      <w:color w:val="000000"/>
                      <w:sz w:val="23"/>
                      <w:szCs w:val="23"/>
                    </w:rPr>
                    <w:tab/>
                    <w:t>NIE</w:t>
                  </w:r>
                </w:p>
              </w:tc>
            </w:tr>
          </w:tbl>
          <w:p w14:paraId="55C6BF2C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14:paraId="6B8F979D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EB84144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7DACC8CF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c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95008D" w14:paraId="60D7C805" w14:textId="77777777">
        <w:tc>
          <w:tcPr>
            <w:tcW w:w="2802" w:type="dxa"/>
          </w:tcPr>
          <w:p w14:paraId="68A097D2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ED3F68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14:paraId="6FA67D1A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611A464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14:paraId="48061689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14:paraId="2C9B6754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95008D" w14:paraId="0309FAB7" w14:textId="77777777">
        <w:tc>
          <w:tcPr>
            <w:tcW w:w="2802" w:type="dxa"/>
          </w:tcPr>
          <w:p w14:paraId="51216519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vAlign w:val="center"/>
          </w:tcPr>
          <w:p w14:paraId="09303E89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ADBC811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7C96F3C9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6136E64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305" w:type="dxa"/>
            <w:vAlign w:val="center"/>
          </w:tcPr>
          <w:p w14:paraId="727EBC48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008D" w14:paraId="581DECEB" w14:textId="77777777">
        <w:tc>
          <w:tcPr>
            <w:tcW w:w="2802" w:type="dxa"/>
          </w:tcPr>
          <w:p w14:paraId="30E3E8F7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vAlign w:val="center"/>
          </w:tcPr>
          <w:p w14:paraId="326D2533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2038DB5D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0443D5A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4F272E0" w14:textId="77777777" w:rsidR="0095008D" w:rsidRDefault="00E318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305" w:type="dxa"/>
            <w:vAlign w:val="center"/>
          </w:tcPr>
          <w:p w14:paraId="342DB24C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008D" w14:paraId="5E15466D" w14:textId="77777777">
        <w:tc>
          <w:tcPr>
            <w:tcW w:w="2802" w:type="dxa"/>
          </w:tcPr>
          <w:p w14:paraId="0F16CF03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vAlign w:val="center"/>
          </w:tcPr>
          <w:p w14:paraId="79105F2F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vAlign w:val="center"/>
          </w:tcPr>
          <w:p w14:paraId="042077A7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14:paraId="6C9AF298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F59A283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  <w:vAlign w:val="center"/>
          </w:tcPr>
          <w:p w14:paraId="7CBC47A4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95008D" w14:paraId="4E7552DA" w14:textId="77777777">
        <w:tc>
          <w:tcPr>
            <w:tcW w:w="2802" w:type="dxa"/>
          </w:tcPr>
          <w:p w14:paraId="713BBA82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vAlign w:val="center"/>
          </w:tcPr>
          <w:p w14:paraId="1B6EF12F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0A27578B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22561D34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CAB2616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14:paraId="2CE0FDCC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008D" w14:paraId="2D90387E" w14:textId="77777777">
        <w:tc>
          <w:tcPr>
            <w:tcW w:w="2802" w:type="dxa"/>
          </w:tcPr>
          <w:p w14:paraId="05F84393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vAlign w:val="center"/>
          </w:tcPr>
          <w:p w14:paraId="204511BB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14C5F6AC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994DFC2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F58BC97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7A47BFA6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008D" w14:paraId="75DB5ECA" w14:textId="77777777">
        <w:tc>
          <w:tcPr>
            <w:tcW w:w="2802" w:type="dxa"/>
          </w:tcPr>
          <w:p w14:paraId="10D416EA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14:paraId="337FBA05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vAlign w:val="center"/>
          </w:tcPr>
          <w:p w14:paraId="46100F55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1290E96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4F21811C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362E94F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149D693F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5008D" w14:paraId="02C1C032" w14:textId="77777777">
        <w:tc>
          <w:tcPr>
            <w:tcW w:w="2802" w:type="dxa"/>
          </w:tcPr>
          <w:p w14:paraId="7BD06177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vAlign w:val="center"/>
          </w:tcPr>
          <w:p w14:paraId="04381CA1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vAlign w:val="center"/>
          </w:tcPr>
          <w:p w14:paraId="77AEEC7B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0CB31A08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4DFA5562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</w:t>
            </w:r>
            <w:r w:rsidR="00E31862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305" w:type="dxa"/>
            <w:vAlign w:val="center"/>
          </w:tcPr>
          <w:p w14:paraId="17AA7E73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5DF6FD67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67643DF2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0BA9627B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d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008D" w14:paraId="2618DFAA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3BBEE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14:paraId="67BDA2F4" w14:textId="77777777" w:rsidR="0095008D" w:rsidRDefault="009B14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Podstawowa wiedza z zakresu statystyki opisowej</w:t>
            </w:r>
            <w:r>
              <w:rPr>
                <w:color w:val="000000"/>
              </w:rPr>
              <w:t>.</w:t>
            </w:r>
          </w:p>
          <w:p w14:paraId="71215077" w14:textId="77777777" w:rsidR="0095008D" w:rsidRDefault="009B148B" w:rsidP="009B14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9B148B">
              <w:rPr>
                <w:color w:val="000000"/>
              </w:rPr>
              <w:t>Wiedza z zakresu fizyki środowiska pracy.</w:t>
            </w:r>
          </w:p>
        </w:tc>
      </w:tr>
    </w:tbl>
    <w:p w14:paraId="23494F1B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e"/>
        <w:tblW w:w="92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70"/>
      </w:tblGrid>
      <w:tr w:rsidR="0095008D" w14:paraId="50E55A01" w14:textId="77777777">
        <w:trPr>
          <w:trHeight w:val="1975"/>
        </w:trPr>
        <w:tc>
          <w:tcPr>
            <w:tcW w:w="9270" w:type="dxa"/>
          </w:tcPr>
          <w:p w14:paraId="4E6C8A30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14:paraId="34FE22F0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148F205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C1: Zdobycie umiejętności posługiwania się narzędziami analizy i wspomagania projektowania stanowiska pracy człowieka</w:t>
            </w:r>
          </w:p>
          <w:p w14:paraId="51D76FB5" w14:textId="77777777" w:rsidR="0095008D" w:rsidRDefault="009B148B" w:rsidP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</w:rPr>
              <w:t>C2: Nabywanie i utrwalanie kompetencji społecznych polegających na umiejętności współpracy. Kształcenie nawyków współpracy z pracodawcami i organizatorami pracy.</w:t>
            </w:r>
          </w:p>
        </w:tc>
      </w:tr>
    </w:tbl>
    <w:p w14:paraId="09BABDBF" w14:textId="77777777" w:rsidR="0095008D" w:rsidRDefault="0095008D" w:rsidP="009B1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008D" w14:paraId="06A8FF46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DF2A5" w14:textId="77777777" w:rsidR="0095008D" w:rsidRDefault="009B148B">
            <w:pPr>
              <w:numPr>
                <w:ilvl w:val="3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PRZEDMIOTOWE EFEKTY UCZENIA SIĘ</w:t>
            </w:r>
          </w:p>
          <w:p w14:paraId="1E228EDE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strike/>
                <w:shd w:val="clear" w:color="auto" w:fill="FCE5CD"/>
              </w:rPr>
            </w:pPr>
            <w:r>
              <w:t xml:space="preserve">Z zakresu umiejętności: </w:t>
            </w:r>
          </w:p>
          <w:p w14:paraId="2ECF95D8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PEU_U01:Potrafi stosować podstawowe metody badań ergonomicznych</w:t>
            </w:r>
          </w:p>
          <w:p w14:paraId="6CB445F9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PEU_U02: potrafi określić normatywne uwarunkowania oceny jakości ergonomicznej</w:t>
            </w:r>
          </w:p>
          <w:p w14:paraId="5AED5EB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PEU_U03: posługuje się podstawowymi narzędziami do oceny jakości użytkowej w paradygmacie normy ISO 9241</w:t>
            </w:r>
          </w:p>
          <w:p w14:paraId="5F58471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PEU_U04: potrafi zdiagnozować i skorygować podstawowe czynniki determinujące poziom jakości ergonomicznej stanowiska pracy.</w:t>
            </w:r>
          </w:p>
          <w:p w14:paraId="58ACDDD4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PEU_U05: potrafi zastosować wybrane metody aby zaprojektować ergonomiczne stanowisko pracy do realizacji opisanych zadań i procesów.</w:t>
            </w:r>
          </w:p>
          <w:p w14:paraId="7AC6F3FD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strike/>
                <w:color w:val="000000"/>
                <w:shd w:val="clear" w:color="auto" w:fill="FCE5CD"/>
              </w:rPr>
            </w:pPr>
            <w:r>
              <w:rPr>
                <w:color w:val="000000"/>
              </w:rPr>
              <w:t xml:space="preserve">Z zakresu kompetencji społecznych: </w:t>
            </w:r>
          </w:p>
          <w:p w14:paraId="3D8B3948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PEU_K01: nabywanie i rozwijanie umiejętności zespołowej współpracy w celu optymalnego rozwiązania powierzonych problemów</w:t>
            </w:r>
          </w:p>
          <w:p w14:paraId="2121491D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PEU_K02: nabywanie i rozwijanie systemowego myślenia o ergonomicznych własnościach stanowisk pracy człowieka</w:t>
            </w:r>
          </w:p>
          <w:p w14:paraId="14FE9BBB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PEU_K03: rozwijanie zdolności samooceny i samokontroli podczas pracy</w:t>
            </w:r>
          </w:p>
        </w:tc>
      </w:tr>
    </w:tbl>
    <w:p w14:paraId="1C55C599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14:paraId="218A35A8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0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214"/>
        <w:gridCol w:w="6539"/>
        <w:gridCol w:w="1477"/>
      </w:tblGrid>
      <w:tr w:rsidR="0095008D" w14:paraId="09A7F7A1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3934EA" w14:textId="77777777" w:rsidR="0095008D" w:rsidRDefault="009B148B">
            <w:pPr>
              <w:keepNext/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FC868" w14:textId="77777777" w:rsidR="0095008D" w:rsidRDefault="009B148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Liczba godzin</w:t>
            </w:r>
          </w:p>
        </w:tc>
      </w:tr>
      <w:tr w:rsidR="0095008D" w14:paraId="412955F2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D397A9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Pr1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DDC66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Omówienie spraw organizacyjnych. </w:t>
            </w:r>
            <w:r>
              <w:rPr>
                <w:sz w:val="22"/>
                <w:szCs w:val="22"/>
              </w:rPr>
              <w:t>Przedstawienie celów i wymogów związanych z projektem. Omówienie różnic w ergonomii koncepcyjnej i korekcyjnej wraz z przykładami zastosowań.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D2320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008D" w14:paraId="29037BC0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D2FE27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Pr2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D04D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Przedstawienie i omówienie możliwych scenariuszy wykonywania diagnozy ergonomicznej.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EC049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5008D" w14:paraId="15DF3ADB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AF365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Pr3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3726E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Konsultowanie z poszczególnymi zespołami projektowymi wyboru obszaru tematycznego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9B7D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95008D" w14:paraId="653B5DC8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1A56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Pr4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93ED1B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Indywidualny dobór metod diagnostycznych dla poszczególnych zespołów.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C32F3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5008D" w14:paraId="2CEFE0C0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89A2C4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Pr5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35FC45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wyników wstępnej oceny ergonomicznej.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B85F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5008D" w14:paraId="68A6A55D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8DF52D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Pr6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03878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Konsultacje w zespołach projektowych: wybór i zastosowanie uzupełniających metod diagnostyki ergonomicznej na podstawie wstępnych wyników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236A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5008D" w14:paraId="30BF29AF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2C9C2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Pr7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303A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Konsultacje w zespołach projektowych: omówienie propozycji wprowadzenia potencjalnych zmian wynikających z przeprowadzonych analiz.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0C26A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5008D" w14:paraId="4ABF4EFF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AEFBD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shd w:val="clear" w:color="auto" w:fill="FCE5CD"/>
              </w:rPr>
            </w:pPr>
            <w:r>
              <w:rPr>
                <w:color w:val="000000"/>
              </w:rPr>
              <w:t>Pr8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01063B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Konsultacje w zespołach projektowych: weryfikacja i walidacja ostatecznej wersji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8E11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shd w:val="clear" w:color="auto" w:fill="FCE5CD"/>
              </w:rPr>
            </w:pPr>
            <w:r>
              <w:rPr>
                <w:color w:val="000000"/>
              </w:rPr>
              <w:t>2</w:t>
            </w:r>
          </w:p>
        </w:tc>
      </w:tr>
      <w:tr w:rsidR="0095008D" w14:paraId="095CF6F9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6765D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Pr9</w:t>
            </w: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378C94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Sesja obrony poszczególnych projektów. Przedstawienie wyników prac poszczególnych zespołów w formie prezentacji oraz raportu pisemnego.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8C57C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95008D" w14:paraId="51516F30" w14:textId="77777777">
        <w:trPr>
          <w:trHeight w:val="20"/>
        </w:trPr>
        <w:tc>
          <w:tcPr>
            <w:tcW w:w="1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7B6887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65D41D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74AE8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</w:tr>
    </w:tbl>
    <w:p w14:paraId="3C235429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32608CED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008D" w14:paraId="6FCC3F9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2662" w14:textId="77777777" w:rsidR="0095008D" w:rsidRDefault="009B148B">
            <w:pPr>
              <w:keepNext/>
              <w:numPr>
                <w:ilvl w:val="2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95008D" w14:paraId="202AA1C3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44DA" w14:textId="77777777" w:rsidR="0095008D" w:rsidRDefault="009B148B">
            <w:pPr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N1. Udostępnione materiały dydaktyczne opublikowane na stronach www</w:t>
            </w:r>
          </w:p>
          <w:p w14:paraId="70AB185D" w14:textId="77777777" w:rsidR="0095008D" w:rsidRDefault="009B148B">
            <w:pPr>
              <w:spacing w:line="240" w:lineRule="auto"/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N2. Praca w grupach zakończona prezentacją wyników</w:t>
            </w:r>
          </w:p>
          <w:p w14:paraId="6ED29853" w14:textId="77777777" w:rsidR="0095008D" w:rsidRDefault="009B148B" w:rsidP="009B148B">
            <w:pP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2"/>
                <w:szCs w:val="22"/>
              </w:rPr>
              <w:t>N3. Konsultacje</w:t>
            </w:r>
          </w:p>
        </w:tc>
      </w:tr>
    </w:tbl>
    <w:p w14:paraId="1E8C8830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105164D2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1D95756D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09C6A5BA" w14:textId="77777777" w:rsidR="009B148B" w:rsidRDefault="009B1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24D07CDB" w14:textId="77777777" w:rsidR="009B148B" w:rsidRDefault="009B1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6D529E72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14:paraId="159560CC" w14:textId="77777777" w:rsidR="0095008D" w:rsidRDefault="009B1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OCENA OSIĄGNIĘCIA PRZEDMIOTOWYCH EFEKTÓW UCZENIA SIĘ</w:t>
      </w:r>
    </w:p>
    <w:p w14:paraId="1EAF1C72" w14:textId="77777777" w:rsidR="009B148B" w:rsidRDefault="009B14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2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410"/>
        <w:gridCol w:w="4358"/>
      </w:tblGrid>
      <w:tr w:rsidR="0095008D" w14:paraId="0A8AB525" w14:textId="77777777">
        <w:tc>
          <w:tcPr>
            <w:tcW w:w="2518" w:type="dxa"/>
          </w:tcPr>
          <w:p w14:paraId="3EE30CF1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14:paraId="277456FD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358" w:type="dxa"/>
          </w:tcPr>
          <w:p w14:paraId="3539EECB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95008D" w14:paraId="20C8746D" w14:textId="77777777">
        <w:trPr>
          <w:trHeight w:val="269"/>
        </w:trPr>
        <w:tc>
          <w:tcPr>
            <w:tcW w:w="2518" w:type="dxa"/>
          </w:tcPr>
          <w:p w14:paraId="0654064A" w14:textId="77777777" w:rsidR="0095008D" w:rsidRDefault="009B148B">
            <w:pPr>
              <w:ind w:left="0" w:hanging="2"/>
            </w:pPr>
            <w:r>
              <w:t>F1</w:t>
            </w:r>
          </w:p>
        </w:tc>
        <w:tc>
          <w:tcPr>
            <w:tcW w:w="2410" w:type="dxa"/>
          </w:tcPr>
          <w:p w14:paraId="6082010C" w14:textId="77777777" w:rsidR="0095008D" w:rsidRDefault="009B148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– PEU_U05</w:t>
            </w:r>
          </w:p>
        </w:tc>
        <w:tc>
          <w:tcPr>
            <w:tcW w:w="4358" w:type="dxa"/>
          </w:tcPr>
          <w:p w14:paraId="766F2417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Realizacja projektu i przygotowanie raportu</w:t>
            </w:r>
          </w:p>
        </w:tc>
      </w:tr>
      <w:tr w:rsidR="0095008D" w14:paraId="52CE6B59" w14:textId="77777777">
        <w:trPr>
          <w:trHeight w:val="273"/>
        </w:trPr>
        <w:tc>
          <w:tcPr>
            <w:tcW w:w="2518" w:type="dxa"/>
          </w:tcPr>
          <w:p w14:paraId="45274CFE" w14:textId="77777777" w:rsidR="0095008D" w:rsidRDefault="009B148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2410" w:type="dxa"/>
          </w:tcPr>
          <w:p w14:paraId="0FC18C7C" w14:textId="77777777" w:rsidR="0095008D" w:rsidRDefault="009B148B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– PEU_U05</w:t>
            </w:r>
          </w:p>
        </w:tc>
        <w:tc>
          <w:tcPr>
            <w:tcW w:w="4358" w:type="dxa"/>
          </w:tcPr>
          <w:p w14:paraId="0F372D38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Prezentacja i obrona projektu</w:t>
            </w:r>
          </w:p>
        </w:tc>
      </w:tr>
      <w:tr w:rsidR="0095008D" w14:paraId="19A57E36" w14:textId="77777777">
        <w:trPr>
          <w:trHeight w:val="277"/>
        </w:trPr>
        <w:tc>
          <w:tcPr>
            <w:tcW w:w="2518" w:type="dxa"/>
          </w:tcPr>
          <w:p w14:paraId="53F92367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strike/>
                <w:shd w:val="clear" w:color="auto" w:fill="FCE5CD"/>
              </w:rPr>
            </w:pPr>
            <w:r>
              <w:rPr>
                <w:sz w:val="22"/>
                <w:szCs w:val="22"/>
              </w:rPr>
              <w:t>P=0.8*F1 + 0.2*F2</w:t>
            </w:r>
          </w:p>
        </w:tc>
        <w:tc>
          <w:tcPr>
            <w:tcW w:w="2410" w:type="dxa"/>
          </w:tcPr>
          <w:p w14:paraId="17CFF9BE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4358" w:type="dxa"/>
          </w:tcPr>
          <w:p w14:paraId="20ACA0E7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</w:tr>
    </w:tbl>
    <w:p w14:paraId="7CE78B3F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14:paraId="59D5E17A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95008D" w14:paraId="65956140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ED3E" w14:textId="77777777" w:rsidR="0095008D" w:rsidRDefault="009B148B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95008D" w14:paraId="5BCBF55C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0CCA9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14:paraId="35784543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14:paraId="6205FB52" w14:textId="77777777" w:rsidR="0095008D" w:rsidRDefault="009B148B">
            <w:pPr>
              <w:keepNext/>
              <w:keepLines/>
              <w:numPr>
                <w:ilvl w:val="0"/>
                <w:numId w:val="2"/>
              </w:numPr>
              <w:spacing w:after="120" w:line="240" w:lineRule="auto"/>
              <w:ind w:left="0" w:hanging="2"/>
              <w:jc w:val="both"/>
            </w:pPr>
            <w:proofErr w:type="spellStart"/>
            <w:r>
              <w:t>Koradecka</w:t>
            </w:r>
            <w:proofErr w:type="spellEnd"/>
            <w:r>
              <w:t xml:space="preserve"> D. [red.], Bezpieczeństwo pracy i ergonomia, Centralny Instytut Ochrony Pracy, Warszawa, 1999.</w:t>
            </w:r>
          </w:p>
          <w:p w14:paraId="1A876CC8" w14:textId="77777777" w:rsidR="0095008D" w:rsidRDefault="009B148B">
            <w:pPr>
              <w:keepNext/>
              <w:keepLines/>
              <w:numPr>
                <w:ilvl w:val="0"/>
                <w:numId w:val="2"/>
              </w:numPr>
              <w:spacing w:after="120" w:line="240" w:lineRule="auto"/>
              <w:ind w:left="0" w:hanging="2"/>
              <w:jc w:val="both"/>
            </w:pPr>
            <w:r>
              <w:t>Kuliński M., Jach K., Koszela-Kulińska J., Metodyka doradztwa w zakresie ergonomii stanowisk pracy, Podręcznik ergonomiczny. Wielowymiarowy model wsparcia i identyfikacji kompetencji zawodowych. Zeszyt 4, Wojewódzki Urząd Pracy w Gdańsku, Gdańsk 2014</w:t>
            </w:r>
          </w:p>
          <w:p w14:paraId="5864EF06" w14:textId="77777777" w:rsidR="0095008D" w:rsidRDefault="009B148B">
            <w:pPr>
              <w:keepNext/>
              <w:keepLines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both"/>
            </w:pPr>
            <w:proofErr w:type="spellStart"/>
            <w:r>
              <w:t>Tytyk</w:t>
            </w:r>
            <w:proofErr w:type="spellEnd"/>
            <w:r>
              <w:t xml:space="preserve"> E., Projektowanie ergonomiczne, Wydawnictwo Naukowe PWN, Warszawa, 2001.</w:t>
            </w:r>
          </w:p>
          <w:p w14:paraId="3332A620" w14:textId="77777777" w:rsidR="0095008D" w:rsidRDefault="009500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14:paraId="391BF783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b/>
                <w:smallCaps/>
                <w:color w:val="000000"/>
                <w:u w:val="single"/>
              </w:rPr>
            </w:pP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14:paraId="00F326EC" w14:textId="77777777" w:rsidR="0095008D" w:rsidRDefault="009B148B">
            <w:pPr>
              <w:keepLines/>
              <w:numPr>
                <w:ilvl w:val="0"/>
                <w:numId w:val="3"/>
              </w:numPr>
              <w:spacing w:after="120" w:line="240" w:lineRule="auto"/>
              <w:ind w:left="0" w:hanging="2"/>
              <w:jc w:val="both"/>
            </w:pPr>
            <w:r>
              <w:t xml:space="preserve">Artykuły z czasopism: </w:t>
            </w:r>
            <w:proofErr w:type="spellStart"/>
            <w:r>
              <w:t>Ergonomics</w:t>
            </w:r>
            <w:proofErr w:type="spellEnd"/>
            <w:r>
              <w:t xml:space="preserve">, International </w:t>
            </w:r>
            <w:proofErr w:type="spellStart"/>
            <w:r>
              <w:t>Journal</w:t>
            </w:r>
            <w:proofErr w:type="spellEnd"/>
            <w:r>
              <w:t xml:space="preserve"> of </w:t>
            </w:r>
            <w:proofErr w:type="spellStart"/>
            <w:r>
              <w:t>Industrial</w:t>
            </w:r>
            <w:proofErr w:type="spellEnd"/>
            <w:r>
              <w:t xml:space="preserve"> </w:t>
            </w:r>
            <w:proofErr w:type="spellStart"/>
            <w:r>
              <w:t>Ergonomics</w:t>
            </w:r>
            <w:proofErr w:type="spellEnd"/>
            <w:r>
              <w:t xml:space="preserve">, Applied </w:t>
            </w:r>
            <w:proofErr w:type="spellStart"/>
            <w:r>
              <w:t>Ergonomics</w:t>
            </w:r>
            <w:proofErr w:type="spellEnd"/>
            <w:r>
              <w:t xml:space="preserve">, Human </w:t>
            </w:r>
            <w:proofErr w:type="spellStart"/>
            <w:r>
              <w:t>Factors</w:t>
            </w:r>
            <w:proofErr w:type="spellEnd"/>
          </w:p>
          <w:p w14:paraId="0B28E668" w14:textId="77777777" w:rsidR="0095008D" w:rsidRDefault="009B148B">
            <w:pPr>
              <w:keepLines/>
              <w:numPr>
                <w:ilvl w:val="0"/>
                <w:numId w:val="3"/>
              </w:numPr>
              <w:spacing w:after="120" w:line="240" w:lineRule="auto"/>
              <w:ind w:left="0" w:hanging="2"/>
              <w:jc w:val="both"/>
            </w:pPr>
            <w:r>
              <w:t>Materiały udostępnione na stronach http://ergonomia.ioz.pwr.wroc.pl, http://pl.wikipedia.org, http://en.wikipedia.org</w:t>
            </w:r>
          </w:p>
          <w:p w14:paraId="3B1BDFE0" w14:textId="77777777" w:rsidR="0095008D" w:rsidRDefault="009B148B">
            <w:pPr>
              <w:keepNext/>
              <w:keepLines/>
              <w:numPr>
                <w:ilvl w:val="0"/>
                <w:numId w:val="3"/>
              </w:numPr>
              <w:spacing w:after="120" w:line="240" w:lineRule="auto"/>
              <w:ind w:left="0" w:hanging="2"/>
              <w:jc w:val="both"/>
            </w:pPr>
            <w:proofErr w:type="spellStart"/>
            <w:r>
              <w:t>Proctor</w:t>
            </w:r>
            <w:proofErr w:type="spellEnd"/>
            <w:r>
              <w:t xml:space="preserve"> R.W., </w:t>
            </w:r>
            <w:proofErr w:type="spellStart"/>
            <w:r>
              <w:t>Zandt</w:t>
            </w:r>
            <w:proofErr w:type="spellEnd"/>
            <w:r>
              <w:t xml:space="preserve"> T.V., Human </w:t>
            </w:r>
            <w:proofErr w:type="spellStart"/>
            <w:r>
              <w:t>factors</w:t>
            </w:r>
            <w:proofErr w:type="spellEnd"/>
            <w:r>
              <w:t xml:space="preserve"> in </w:t>
            </w:r>
            <w:proofErr w:type="spellStart"/>
            <w:r>
              <w:t>simple</w:t>
            </w:r>
            <w:proofErr w:type="spellEnd"/>
            <w:r>
              <w:t xml:space="preserve"> and </w:t>
            </w:r>
            <w:proofErr w:type="spellStart"/>
            <w:r>
              <w:t>complex</w:t>
            </w:r>
            <w:proofErr w:type="spellEnd"/>
            <w:r>
              <w:t xml:space="preserve"> </w:t>
            </w:r>
            <w:proofErr w:type="spellStart"/>
            <w:r>
              <w:t>systems</w:t>
            </w:r>
            <w:proofErr w:type="spellEnd"/>
            <w:r>
              <w:t xml:space="preserve">, </w:t>
            </w:r>
            <w:proofErr w:type="spellStart"/>
            <w:r>
              <w:t>Needham</w:t>
            </w:r>
            <w:proofErr w:type="spellEnd"/>
            <w:r>
              <w:t xml:space="preserve"> </w:t>
            </w:r>
            <w:proofErr w:type="spellStart"/>
            <w:r>
              <w:t>Heights</w:t>
            </w:r>
            <w:proofErr w:type="spellEnd"/>
            <w:r>
              <w:t xml:space="preserve">: </w:t>
            </w:r>
            <w:proofErr w:type="spellStart"/>
            <w:r>
              <w:t>Allyn</w:t>
            </w:r>
            <w:proofErr w:type="spellEnd"/>
            <w:r>
              <w:t xml:space="preserve"> and Bacon, 1994.</w:t>
            </w:r>
          </w:p>
          <w:p w14:paraId="37686D47" w14:textId="77777777" w:rsidR="0095008D" w:rsidRDefault="009B148B">
            <w:pPr>
              <w:keepNext/>
              <w:keepLines/>
              <w:numPr>
                <w:ilvl w:val="0"/>
                <w:numId w:val="3"/>
              </w:numPr>
              <w:spacing w:after="120" w:line="240" w:lineRule="auto"/>
              <w:ind w:left="0" w:hanging="2"/>
              <w:jc w:val="both"/>
            </w:pPr>
            <w:proofErr w:type="spellStart"/>
            <w:r>
              <w:t>Salvendy</w:t>
            </w:r>
            <w:proofErr w:type="spellEnd"/>
            <w:r>
              <w:t xml:space="preserve">, </w:t>
            </w:r>
            <w:proofErr w:type="spellStart"/>
            <w:r>
              <w:t>Gavriel</w:t>
            </w:r>
            <w:proofErr w:type="spellEnd"/>
            <w:r>
              <w:t xml:space="preserve"> (red), </w:t>
            </w:r>
            <w:proofErr w:type="spellStart"/>
            <w:r>
              <w:t>Handbook</w:t>
            </w:r>
            <w:proofErr w:type="spellEnd"/>
            <w:r>
              <w:t xml:space="preserve"> of Human </w:t>
            </w:r>
            <w:proofErr w:type="spellStart"/>
            <w:r>
              <w:t>Factors</w:t>
            </w:r>
            <w:proofErr w:type="spellEnd"/>
            <w:r>
              <w:t xml:space="preserve"> and </w:t>
            </w:r>
            <w:proofErr w:type="spellStart"/>
            <w:r>
              <w:t>Ergonomics</w:t>
            </w:r>
            <w:proofErr w:type="spellEnd"/>
            <w:r>
              <w:t xml:space="preserve">, John </w:t>
            </w:r>
            <w:proofErr w:type="spellStart"/>
            <w:r>
              <w:t>Wiley</w:t>
            </w:r>
            <w:proofErr w:type="spellEnd"/>
            <w:r>
              <w:t xml:space="preserve"> &amp; Sons, 2006.</w:t>
            </w:r>
          </w:p>
          <w:p w14:paraId="3C35174F" w14:textId="77777777" w:rsidR="0095008D" w:rsidRDefault="009B148B">
            <w:pPr>
              <w:keepNext/>
              <w:keepLines/>
              <w:numPr>
                <w:ilvl w:val="0"/>
                <w:numId w:val="3"/>
              </w:numPr>
              <w:spacing w:after="120" w:line="240" w:lineRule="auto"/>
              <w:ind w:left="0" w:hanging="2"/>
              <w:jc w:val="both"/>
            </w:pPr>
            <w:r>
              <w:t>Ziobro E., Ergonomia, Wydawnictwo Politechniki Wrocławskiej, Wrocław, 1989.</w:t>
            </w:r>
          </w:p>
        </w:tc>
      </w:tr>
      <w:tr w:rsidR="0095008D" w14:paraId="5A1A0E96" w14:textId="77777777">
        <w:trPr>
          <w:trHeight w:val="506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0A516" w14:textId="77777777" w:rsidR="0095008D" w:rsidRDefault="009B14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dr hab. inż. Rafał Michalski, prof. uczelni, </w:t>
            </w:r>
            <w:hyperlink r:id="rId8">
              <w:r>
                <w:rPr>
                  <w:color w:val="0000FF"/>
                  <w:sz w:val="22"/>
                  <w:szCs w:val="22"/>
                  <w:u w:val="single"/>
                </w:rPr>
                <w:t>rafal.michalski@pwr.edu.pl</w:t>
              </w:r>
            </w:hyperlink>
          </w:p>
        </w:tc>
      </w:tr>
    </w:tbl>
    <w:p w14:paraId="34AE8947" w14:textId="77777777" w:rsidR="0095008D" w:rsidRDefault="0095008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95008D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AC20E" w14:textId="77777777" w:rsidR="00BC335B" w:rsidRDefault="009B148B">
      <w:pPr>
        <w:spacing w:line="240" w:lineRule="auto"/>
        <w:ind w:left="0" w:hanging="2"/>
      </w:pPr>
      <w:r>
        <w:separator/>
      </w:r>
    </w:p>
  </w:endnote>
  <w:endnote w:type="continuationSeparator" w:id="0">
    <w:p w14:paraId="5EDBFA7D" w14:textId="77777777" w:rsidR="00BC335B" w:rsidRDefault="009B14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6E8BB" w14:textId="77777777" w:rsidR="0095008D" w:rsidRDefault="0095008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53B24" w14:textId="77777777" w:rsidR="00BC335B" w:rsidRDefault="009B148B">
      <w:pPr>
        <w:spacing w:line="240" w:lineRule="auto"/>
        <w:ind w:left="0" w:hanging="2"/>
      </w:pPr>
      <w:r>
        <w:separator/>
      </w:r>
    </w:p>
  </w:footnote>
  <w:footnote w:type="continuationSeparator" w:id="0">
    <w:p w14:paraId="12D41B02" w14:textId="77777777" w:rsidR="00BC335B" w:rsidRDefault="009B148B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1F3C"/>
    <w:multiLevelType w:val="multilevel"/>
    <w:tmpl w:val="E7787282"/>
    <w:lvl w:ilvl="0">
      <w:start w:val="1"/>
      <w:numFmt w:val="decimal"/>
      <w:lvlText w:val="[%1] 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29AB"/>
    <w:multiLevelType w:val="multilevel"/>
    <w:tmpl w:val="846EE2A2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pStyle w:val="Nagwek7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34A2747E"/>
    <w:multiLevelType w:val="multilevel"/>
    <w:tmpl w:val="8D66E53C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3" w15:restartNumberingAfterBreak="0">
    <w:nsid w:val="7E560E6F"/>
    <w:multiLevelType w:val="multilevel"/>
    <w:tmpl w:val="DBEC7188"/>
    <w:lvl w:ilvl="0">
      <w:start w:val="1"/>
      <w:numFmt w:val="decimal"/>
      <w:lvlText w:val="[%1] 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08D"/>
    <w:rsid w:val="006B71DC"/>
    <w:rsid w:val="0095008D"/>
    <w:rsid w:val="009B148B"/>
    <w:rsid w:val="00BC335B"/>
    <w:rsid w:val="00E31862"/>
    <w:rsid w:val="00E4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AD602"/>
  <w15:docId w15:val="{E727659E-E419-4713-84D3-460BA499B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pPr>
      <w:suppressAutoHyphens/>
      <w:ind w:left="720"/>
    </w:pPr>
    <w:rPr>
      <w:lang w:eastAsia="pl-PL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ar-S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ar-SA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fal.michalski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vHTny2Gkcu/VcS+zcawtF9QjBg==">AMUW2mWz2ykODfk7dGc7vFp6rX7PYsdLUOkRR21rbQjDK6bYTawAxG5SFGQGcIN8yQJoa0Im4hJHxEKaDWLRbCEv+8Q5BvrN3TB4gk3SyjUbu+dWdZQ5xeKrHG1ri8EoyuEUWmQtR2L8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731</Words>
  <Characters>4386</Characters>
  <Application>Microsoft Office Word</Application>
  <DocSecurity>0</DocSecurity>
  <Lines>36</Lines>
  <Paragraphs>10</Paragraphs>
  <ScaleCrop>false</ScaleCrop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2023-03-03T14:43:00Z</dcterms:created>
  <dcterms:modified xsi:type="dcterms:W3CDTF">2023-03-03T14:43:00Z</dcterms:modified>
</cp:coreProperties>
</file>